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</w:pPr>
      <w: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-58</wp:posOffset>
            </wp:positionH>
            <wp:positionV relativeFrom="page">
              <wp:posOffset>9690565</wp:posOffset>
            </wp:positionV>
            <wp:extent cx="7556542" cy="1034665"/>
            <wp:effectExtent l="0" t="0" r="0" b="0"/>
            <wp:wrapTopAndBottom distT="0" distB="0"/>
            <wp:docPr id="1073741826" name="officeArt object" descr="VICE-GOV -  VINCULADAS - Timbrado A4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VICE-GOV -  VINCULADAS - Timbrado A4-02.png" descr="VICE-GOV -  VINCULADAS - Timbrado A4-0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42" cy="10346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0" w:h="16840" w:orient="portrait"/>
      <w:pgMar w:top="1440" w:right="644" w:bottom="1440" w:left="992" w:header="435" w:footer="15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orpo A"/>
      <w:jc w:val="center"/>
    </w:pPr>
    <w:r>
      <w:drawing xmlns:a="http://schemas.openxmlformats.org/drawingml/2006/main">
        <wp:inline distT="0" distB="0" distL="0" distR="0">
          <wp:extent cx="2008371" cy="916487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ce-Governadoria H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2008371" cy="91648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abeçalho e Rodapé">
    <w:name w:val="Cabeçalho e Rodapé"/>
    <w:next w:val="Cabeçalho e Rodapé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